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805"/>
        <w:tblW w:w="10068.0" w:type="dxa"/>
        <w:jc w:val="left"/>
        <w:tblInd w:w="-108.0" w:type="dxa"/>
        <w:tblLayout w:type="fixed"/>
        <w:tblLook w:val="0000"/>
      </w:tblPr>
      <w:tblGrid>
        <w:gridCol w:w="1908"/>
        <w:gridCol w:w="3720"/>
        <w:gridCol w:w="360"/>
        <w:gridCol w:w="2520"/>
        <w:gridCol w:w="1560"/>
        <w:tblGridChange w:id="0">
          <w:tblGrid>
            <w:gridCol w:w="1908"/>
            <w:gridCol w:w="3720"/>
            <w:gridCol w:w="360"/>
            <w:gridCol w:w="2520"/>
            <w:gridCol w:w="15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Job title: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Assistant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Ealing GLPC 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Scale 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(Level 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Post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Line manager: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Senior teacher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Supervisory responsibility: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7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None, apart from assisting in work familiarisation of new members of staff.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vertAlign w:val="baseline"/>
                <w:rtl w:val="0"/>
              </w:rPr>
              <w:t xml:space="preserve">Hours: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right="-3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This form lists the essential requirements needed in order to do the job.  Applicants will be short-listed solely on them meeting these requirements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120" w:before="240" w:lineRule="auto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Essential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Good numeracy and literacy skills.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Experience of working with relevant age groups within a learning environment.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commitment to outdoor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Experience in </w:t>
      </w:r>
      <w:r w:rsidDel="00000000" w:rsidR="00000000" w:rsidRPr="00000000">
        <w:rPr>
          <w:rFonts w:ascii="Arial" w:cs="Arial" w:eastAsia="Arial" w:hAnsi="Arial"/>
          <w:rtl w:val="0"/>
        </w:rPr>
        <w:t xml:space="preserve">emotional support or Forest School learning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Style w:val="Heading4"/>
        <w:spacing w:after="120" w:before="120" w:lineRule="auto"/>
        <w:ind w:left="720" w:firstLine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Knowledge, Skills and Abilities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work well as part of a team.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understanding of classroom roles and responsibilities.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Able to use basic ICT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Knowledge of relevant policies and codes of practice and awareness of relevant legislation.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relate well to children.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relate well to adults.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observe, monitor and provide constructive feedback on pupils progress.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provide necessary personal care to children.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to successfully complete first aid training as required.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Ability and willingness to identify own training needs and participate in training.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20" w:before="120" w:lineRule="auto"/>
        <w:ind w:left="1080" w:right="-35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be responsible for promoting and safeguarding the welfare of children and young people within the school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43"/>
        <w:tblW w:w="9468.0" w:type="dxa"/>
        <w:jc w:val="left"/>
        <w:tblInd w:w="-108.0" w:type="dxa"/>
        <w:tblLayout w:type="fixed"/>
        <w:tblLook w:val="0000"/>
      </w:tblPr>
      <w:tblGrid>
        <w:gridCol w:w="1548"/>
        <w:gridCol w:w="5001"/>
        <w:gridCol w:w="855"/>
        <w:gridCol w:w="463"/>
        <w:gridCol w:w="401"/>
        <w:gridCol w:w="448"/>
        <w:gridCol w:w="272"/>
        <w:gridCol w:w="480"/>
        <w:tblGridChange w:id="0">
          <w:tblGrid>
            <w:gridCol w:w="1548"/>
            <w:gridCol w:w="5001"/>
            <w:gridCol w:w="855"/>
            <w:gridCol w:w="463"/>
            <w:gridCol w:w="401"/>
            <w:gridCol w:w="448"/>
            <w:gridCol w:w="272"/>
            <w:gridCol w:w="480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Prepared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Agreed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color w:val="0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-72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1077" w:left="1009" w:right="100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April 2009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leader="none" w:pos="4153"/>
        <w:tab w:val="right" w:leader="none" w:pos="8306"/>
      </w:tabs>
      <w:jc w:val="center"/>
      <w:rPr>
        <w:rFonts w:ascii="Arial" w:cs="Arial" w:eastAsia="Arial" w:hAnsi="Arial"/>
        <w:b w:val="1"/>
        <w:color w:val="000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80"/>
        <w:sz w:val="28"/>
        <w:szCs w:val="28"/>
        <w:rtl w:val="0"/>
      </w:rPr>
      <w:t xml:space="preserve">Forest School and Emotional Literacy Support Assistant 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  <w:rtl w:val="0"/>
      </w:rPr>
      <w:t xml:space="preserve">Person Specification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008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firstLine="720"/>
    </w:pPr>
    <w:rPr>
      <w:rFonts w:ascii="Arial" w:cs="Arial" w:eastAsia="Arial" w:hAnsi="Arial"/>
      <w:b w:val="1"/>
      <w:i w:val="1"/>
      <w:color w:val="000080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709"/>
    </w:pPr>
    <w:rPr>
      <w:rFonts w:ascii="Arial" w:cs="Arial" w:eastAsia="Arial" w:hAnsi="Arial"/>
      <w:b w:val="1"/>
      <w:i w:val="1"/>
      <w:color w:val="000080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